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0B31" w14:textId="5B16BA74" w:rsidR="00350442" w:rsidRDefault="00350442" w:rsidP="00350442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#26-14</w:t>
      </w:r>
    </w:p>
    <w:p w14:paraId="4A374F0F" w14:textId="77777777" w:rsidR="00350442" w:rsidRPr="008264E5" w:rsidRDefault="00350442" w:rsidP="00350442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F0D65B" wp14:editId="0DA11CD7">
            <wp:simplePos x="0" y="0"/>
            <wp:positionH relativeFrom="column">
              <wp:posOffset>2827651</wp:posOffset>
            </wp:positionH>
            <wp:positionV relativeFrom="paragraph">
              <wp:posOffset>34925</wp:posOffset>
            </wp:positionV>
            <wp:extent cx="4293630" cy="171374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630" cy="1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46E0E0D2" w14:textId="77777777" w:rsidR="00350442" w:rsidRPr="008264E5" w:rsidRDefault="00350442" w:rsidP="00350442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5B3D1D" wp14:editId="24443A1C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3C1DA11F" w14:textId="77777777" w:rsidR="00350442" w:rsidRPr="0025109E" w:rsidRDefault="00350442" w:rsidP="00350442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57BAEB04" w14:textId="77777777" w:rsidR="00350442" w:rsidRPr="008264E5" w:rsidRDefault="00350442" w:rsidP="00350442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38D6E09B" w14:textId="77777777" w:rsidR="00350442" w:rsidRPr="00D576F6" w:rsidRDefault="00350442" w:rsidP="00350442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26736038" w14:textId="77777777" w:rsidR="00350442" w:rsidRDefault="00350442" w:rsidP="00350442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333F09E1" w14:textId="77777777" w:rsidR="00350442" w:rsidRDefault="00350442" w:rsidP="00350442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46AC5CC" w14:textId="77777777" w:rsidR="00350442" w:rsidRDefault="00350442" w:rsidP="00350442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5F32DA68" w14:textId="77777777" w:rsidR="00350442" w:rsidRDefault="00350442" w:rsidP="00350442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3CF1A392" w14:textId="71E19006" w:rsidR="00350442" w:rsidRPr="00EB5246" w:rsidRDefault="00350442" w:rsidP="00350442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21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85 VRB</w:t>
      </w:r>
    </w:p>
    <w:p w14:paraId="1D1CDF13" w14:textId="7A08C517" w:rsidR="00350442" w:rsidRPr="00EB5246" w:rsidRDefault="00350442" w:rsidP="00350442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 w:rsidR="00592DD3"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21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30,340</w:t>
      </w:r>
      <w:r w:rsidRPr="00EB5246">
        <w:rPr>
          <w:rFonts w:ascii="Arial" w:eastAsia="Calibri" w:hAnsi="Arial" w:cs="Arial"/>
          <w:i/>
          <w:iCs/>
        </w:rPr>
        <w:t>.00)</w:t>
      </w:r>
    </w:p>
    <w:p w14:paraId="77A696DE" w14:textId="4EF44A67" w:rsidR="00350442" w:rsidRPr="00EB5246" w:rsidRDefault="00350442" w:rsidP="00350442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BF100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 EFI 4-Stroke</w:t>
      </w:r>
    </w:p>
    <w:p w14:paraId="4CF6C0FA" w14:textId="1FD5A383" w:rsidR="00350442" w:rsidRDefault="00350442" w:rsidP="00350442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0,550</w:t>
      </w:r>
      <w:r w:rsidRPr="00EB5246">
        <w:rPr>
          <w:rFonts w:ascii="Arial" w:hAnsi="Arial" w:cs="Arial"/>
          <w:i/>
          <w:iCs/>
        </w:rPr>
        <w:t>.00)</w:t>
      </w:r>
    </w:p>
    <w:p w14:paraId="31561A40" w14:textId="33D25DB2" w:rsidR="00350442" w:rsidRDefault="00350442" w:rsidP="00350442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Bronze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Cream White &amp; </w:t>
      </w:r>
      <w:r w:rsidR="00592DD3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Cognac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,</w:t>
      </w:r>
    </w:p>
    <w:p w14:paraId="4F39E483" w14:textId="315C3947" w:rsidR="00350442" w:rsidRDefault="00350442" w:rsidP="00350442">
      <w:pPr>
        <w:spacing w:after="0" w:line="240" w:lineRule="auto"/>
        <w:jc w:val="center"/>
      </w:pP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  <w:r>
        <w:tab/>
      </w:r>
    </w:p>
    <w:p w14:paraId="7B005891" w14:textId="77777777" w:rsidR="00350442" w:rsidRPr="00E15B27" w:rsidRDefault="00350442" w:rsidP="00350442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5752B0DB" w14:textId="4CF5CB51" w:rsidR="00350442" w:rsidRDefault="00350442" w:rsidP="00350442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875FCF7" wp14:editId="4E14CA2B">
            <wp:simplePos x="0" y="0"/>
            <wp:positionH relativeFrom="column">
              <wp:posOffset>4551045</wp:posOffset>
            </wp:positionH>
            <wp:positionV relativeFrom="paragraph">
              <wp:posOffset>41910</wp:posOffset>
            </wp:positionV>
            <wp:extent cx="2582643" cy="1461606"/>
            <wp:effectExtent l="0" t="0" r="8255" b="571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643" cy="1461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 xml:space="preserve"> </w:t>
      </w:r>
    </w:p>
    <w:p w14:paraId="1A5796E8" w14:textId="47AC3608" w:rsidR="00350442" w:rsidRDefault="00350442" w:rsidP="00350442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627A286D" w14:textId="3B78C38F" w:rsidR="00350442" w:rsidRDefault="00350442" w:rsidP="00350442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Exterior Nav/</w:t>
      </w:r>
      <w:proofErr w:type="spellStart"/>
      <w:r>
        <w:rPr>
          <w:sz w:val="28"/>
          <w:szCs w:val="28"/>
          <w14:ligatures w14:val="standardContextual"/>
        </w:rPr>
        <w:t>Docklights</w:t>
      </w:r>
      <w:proofErr w:type="spellEnd"/>
      <w:r>
        <w:rPr>
          <w:sz w:val="28"/>
          <w:szCs w:val="28"/>
          <w14:ligatures w14:val="standardContextual"/>
        </w:rPr>
        <w:t xml:space="preserve"> </w:t>
      </w:r>
    </w:p>
    <w:p w14:paraId="036DBCD6" w14:textId="4A9EAF13" w:rsidR="00350442" w:rsidRPr="0025109E" w:rsidRDefault="00350442" w:rsidP="00350442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White </w:t>
      </w:r>
      <w:r w:rsidRPr="004C4D9D">
        <w:rPr>
          <w:sz w:val="28"/>
          <w:szCs w:val="28"/>
          <w14:ligatures w14:val="standardContextual"/>
        </w:rPr>
        <w:t>Seat Cladding</w:t>
      </w:r>
    </w:p>
    <w:p w14:paraId="23F20C0D" w14:textId="77777777" w:rsidR="00350442" w:rsidRPr="004C4D9D" w:rsidRDefault="00350442" w:rsidP="00350442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 xml:space="preserve">Starboard </w:t>
      </w:r>
      <w:r>
        <w:rPr>
          <w:sz w:val="28"/>
          <w:szCs w:val="28"/>
          <w14:ligatures w14:val="standardContextual"/>
        </w:rPr>
        <w:t>Low</w:t>
      </w:r>
      <w:r w:rsidRPr="004C4D9D">
        <w:rPr>
          <w:sz w:val="28"/>
          <w:szCs w:val="28"/>
          <w14:ligatures w14:val="standardContextual"/>
        </w:rPr>
        <w:t xml:space="preserve"> Back </w:t>
      </w:r>
      <w:r>
        <w:rPr>
          <w:sz w:val="28"/>
          <w:szCs w:val="28"/>
          <w14:ligatures w14:val="standardContextual"/>
        </w:rPr>
        <w:t>Chair w/Arms</w:t>
      </w:r>
    </w:p>
    <w:p w14:paraId="17C50BF1" w14:textId="639FA646" w:rsidR="00350442" w:rsidRDefault="00350442" w:rsidP="00350442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7D67DF62" w14:textId="7EBABFDD" w:rsidR="00350442" w:rsidRPr="004C4D9D" w:rsidRDefault="00592DD3" w:rsidP="00350442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6426A3" wp14:editId="537AD56E">
            <wp:simplePos x="0" y="0"/>
            <wp:positionH relativeFrom="column">
              <wp:posOffset>2628900</wp:posOffset>
            </wp:positionH>
            <wp:positionV relativeFrom="paragraph">
              <wp:posOffset>66040</wp:posOffset>
            </wp:positionV>
            <wp:extent cx="4533265" cy="1575435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442">
        <w:rPr>
          <w:sz w:val="28"/>
          <w:szCs w:val="28"/>
          <w14:ligatures w14:val="standardContextual"/>
        </w:rPr>
        <w:t>Ontario Steering Wheel</w:t>
      </w:r>
    </w:p>
    <w:p w14:paraId="14F1B3B5" w14:textId="4F252E1A" w:rsidR="00350442" w:rsidRPr="004C4D9D" w:rsidRDefault="00350442" w:rsidP="00350442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Mechanical Tilt Steering</w:t>
      </w:r>
    </w:p>
    <w:p w14:paraId="1787D909" w14:textId="77777777" w:rsidR="00350442" w:rsidRPr="004C4D9D" w:rsidRDefault="00350442" w:rsidP="00350442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519DDD2D" w14:textId="77777777" w:rsidR="00350442" w:rsidRDefault="00350442" w:rsidP="00350442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303AD5F3" w14:textId="77777777" w:rsidR="00350442" w:rsidRDefault="00350442" w:rsidP="00350442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Stainless Steel Aft Rail</w:t>
      </w:r>
    </w:p>
    <w:p w14:paraId="5C2E9382" w14:textId="5DB31D52" w:rsidR="00350442" w:rsidRPr="004C4D9D" w:rsidRDefault="00350442" w:rsidP="00350442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 </w:t>
      </w:r>
    </w:p>
    <w:p w14:paraId="033666D8" w14:textId="77777777" w:rsidR="00592DD3" w:rsidRDefault="00592DD3" w:rsidP="00350442">
      <w:pPr>
        <w:shd w:val="clear" w:color="auto" w:fill="FFFFFF"/>
        <w:spacing w:after="0" w:line="240" w:lineRule="auto"/>
      </w:pPr>
    </w:p>
    <w:p w14:paraId="01DDBFF7" w14:textId="369B69CB" w:rsidR="00350442" w:rsidRPr="0025109E" w:rsidRDefault="00350442" w:rsidP="00350442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tab/>
      </w:r>
    </w:p>
    <w:p w14:paraId="331A2320" w14:textId="77777777" w:rsidR="00350442" w:rsidRPr="0045403B" w:rsidRDefault="00350442" w:rsidP="00350442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0CC2458B" w14:textId="567E73A1" w:rsidR="00350442" w:rsidRPr="000D03CA" w:rsidRDefault="00350442" w:rsidP="00350442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084E7D" wp14:editId="7CB7FB6E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53A3" id="Rectangle 1" o:spid="_x0000_s1026" style="position:absolute;margin-left:4.5pt;margin-top:5.35pt;width:566.25pt;height: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$40,890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13F2917B" w14:textId="1A966B1F" w:rsidR="00350442" w:rsidRDefault="00350442" w:rsidP="00350442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 w:rsidR="00592DD3">
        <w:rPr>
          <w:rFonts w:ascii="Arial" w:eastAsia="Calibri" w:hAnsi="Arial" w:cs="Arial"/>
          <w:i/>
          <w:iCs/>
          <w:color w:val="0000FF"/>
          <w:sz w:val="20"/>
          <w:szCs w:val="20"/>
        </w:rPr>
        <w:t>49,503.1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3</w:t>
      </w:r>
    </w:p>
    <w:p w14:paraId="74C86A8A" w14:textId="77777777" w:rsidR="00592DD3" w:rsidRPr="00144407" w:rsidRDefault="00592DD3" w:rsidP="00350442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5BC3E70F" w14:textId="68390C27" w:rsidR="00350442" w:rsidRDefault="00350442" w:rsidP="00350442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</w:t>
      </w:r>
      <w:r w:rsidR="00592DD3"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:</w:t>
      </w:r>
      <w:r w:rsidR="00592DD3" w:rsidRPr="00C77431">
        <w:rPr>
          <w:rFonts w:ascii="Arial" w:eastAsia="Calibri" w:hAnsi="Arial" w:cs="Arial"/>
          <w:i/>
          <w:iCs/>
          <w:sz w:val="20"/>
          <w:szCs w:val="20"/>
        </w:rPr>
        <w:t xml:space="preserve"> Free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Local Delivery, Complete Coast Guard Kit, Freight/Prep, &amp; Full Tank of Fuel</w:t>
      </w:r>
    </w:p>
    <w:p w14:paraId="05842051" w14:textId="77777777" w:rsidR="00350442" w:rsidRPr="00C77431" w:rsidRDefault="00350442" w:rsidP="00350442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38D86C30" w14:textId="77777777" w:rsidR="00350442" w:rsidRPr="00C77431" w:rsidRDefault="00350442" w:rsidP="00350442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61BB4015" w14:textId="2DBEFB1B" w:rsidR="00350442" w:rsidRPr="00C77431" w:rsidRDefault="00350442" w:rsidP="00350442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20/22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 w:rsidR="00592DD3">
        <w:rPr>
          <w:rFonts w:ascii="Arial" w:eastAsia="Calibri" w:hAnsi="Arial" w:cs="Arial"/>
          <w:sz w:val="32"/>
          <w:szCs w:val="32"/>
        </w:rPr>
        <w:t>275</w:t>
      </w:r>
      <w:r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="00592DD3"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 w:rsidR="00592DD3">
        <w:rPr>
          <w:rFonts w:ascii="Arial" w:eastAsia="Calibri" w:hAnsi="Arial" w:cs="Arial"/>
          <w:sz w:val="32"/>
          <w:szCs w:val="32"/>
        </w:rPr>
        <w:t>3,</w:t>
      </w:r>
      <w:r w:rsidR="00330A98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67964CE1" w14:textId="7B828E99" w:rsidR="00350442" w:rsidRPr="005B1608" w:rsidRDefault="00350442" w:rsidP="0035044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 w:rsidR="000A2C9B">
        <w:rPr>
          <w:rFonts w:ascii="Arial" w:eastAsia="Calibri" w:hAnsi="Arial" w:cs="Arial"/>
          <w:i/>
          <w:iCs/>
          <w:sz w:val="24"/>
          <w:szCs w:val="24"/>
        </w:rPr>
        <w:t xml:space="preserve">Galvanized, </w:t>
      </w:r>
      <w:r w:rsidR="00592DD3">
        <w:rPr>
          <w:rFonts w:ascii="Arial" w:eastAsia="Calibri" w:hAnsi="Arial" w:cs="Arial"/>
          <w:i/>
          <w:iCs/>
          <w:sz w:val="24"/>
          <w:szCs w:val="24"/>
        </w:rPr>
        <w:t>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 w:rsidR="00592DD3"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 w:rsidR="00592DD3"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 w:rsidR="00592DD3"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0C10391F" w14:textId="77777777" w:rsidR="00350442" w:rsidRDefault="00350442" w:rsidP="00350442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656C0485" w14:textId="77777777" w:rsidR="00350442" w:rsidRDefault="00350442" w:rsidP="00350442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7BF64D3C" w14:textId="3308F497" w:rsidR="00350442" w:rsidRDefault="00350442" w:rsidP="00350442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</w:t>
      </w:r>
      <w:r w:rsidR="00592DD3">
        <w:rPr>
          <w:rFonts w:ascii="Arial" w:hAnsi="Arial" w:cs="Arial"/>
          <w:sz w:val="52"/>
          <w:szCs w:val="52"/>
        </w:rPr>
        <w:t>24</w:t>
      </w:r>
      <w:r>
        <w:rPr>
          <w:rFonts w:ascii="Arial" w:hAnsi="Arial" w:cs="Arial"/>
          <w:sz w:val="52"/>
          <w:szCs w:val="52"/>
        </w:rPr>
        <w:t>G526</w:t>
      </w:r>
    </w:p>
    <w:p w14:paraId="32FDFEB8" w14:textId="54A332B7" w:rsidR="00350442" w:rsidRPr="00F86E97" w:rsidRDefault="00350442" w:rsidP="00350442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="003D4D84">
        <w:rPr>
          <w:rFonts w:ascii="Arial" w:eastAsia="Calibri" w:hAnsi="Arial" w:cs="Arial"/>
          <w:sz w:val="52"/>
          <w:szCs w:val="52"/>
        </w:rPr>
        <w:t>BBMJ-</w:t>
      </w:r>
      <w:r w:rsidR="001331AE">
        <w:rPr>
          <w:rFonts w:ascii="Arial" w:eastAsia="Calibri" w:hAnsi="Arial" w:cs="Arial"/>
          <w:sz w:val="52"/>
          <w:szCs w:val="52"/>
        </w:rPr>
        <w:t>1126271</w:t>
      </w:r>
    </w:p>
    <w:p w14:paraId="0CE6570A" w14:textId="4D36BCB3" w:rsidR="00337EA9" w:rsidRDefault="00337EA9"/>
    <w:sectPr w:rsidR="00337EA9" w:rsidSect="0035044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42"/>
    <w:rsid w:val="000A2C9B"/>
    <w:rsid w:val="000E4310"/>
    <w:rsid w:val="001331AE"/>
    <w:rsid w:val="001F5E74"/>
    <w:rsid w:val="00330A98"/>
    <w:rsid w:val="00337EA9"/>
    <w:rsid w:val="00350442"/>
    <w:rsid w:val="0036782B"/>
    <w:rsid w:val="003D4D84"/>
    <w:rsid w:val="0046354B"/>
    <w:rsid w:val="004F502C"/>
    <w:rsid w:val="00592DD3"/>
    <w:rsid w:val="005C0DDE"/>
    <w:rsid w:val="00667B03"/>
    <w:rsid w:val="0080058E"/>
    <w:rsid w:val="00C13AF9"/>
    <w:rsid w:val="00C75FE2"/>
    <w:rsid w:val="00CC62B1"/>
    <w:rsid w:val="00F3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B8E4"/>
  <w15:chartTrackingRefBased/>
  <w15:docId w15:val="{DF5F63BE-7E2E-4D6F-B9FE-E9CCD968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4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4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4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4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4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4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4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4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4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44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0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44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0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44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0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4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4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156</Words>
  <Characters>935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9</cp:revision>
  <cp:lastPrinted>2026-02-04T16:50:00Z</cp:lastPrinted>
  <dcterms:created xsi:type="dcterms:W3CDTF">2026-01-07T16:04:00Z</dcterms:created>
  <dcterms:modified xsi:type="dcterms:W3CDTF">2026-02-04T16:51:00Z</dcterms:modified>
</cp:coreProperties>
</file>